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D7C31" w:rsidRPr="009D22D1" w:rsidRDefault="001D3594">
      <w:pPr>
        <w:spacing w:line="360" w:lineRule="auto"/>
        <w:jc w:val="left"/>
        <w:rPr>
          <w:rFonts w:ascii="黑体" w:eastAsia="黑体" w:hAnsi="华文细黑" w:hint="eastAsia"/>
          <w:sz w:val="24"/>
        </w:rPr>
      </w:pPr>
      <w:r w:rsidRPr="009D22D1">
        <w:rPr>
          <w:rFonts w:ascii="黑体" w:eastAsia="黑体" w:hAnsi="华文细黑" w:hint="eastAsia"/>
          <w:sz w:val="24"/>
        </w:rPr>
        <w:t>附件</w:t>
      </w:r>
    </w:p>
    <w:p w:rsidR="009D7C31" w:rsidRPr="009D22D1" w:rsidRDefault="001D3594" w:rsidP="00A36410">
      <w:pPr>
        <w:spacing w:beforeLines="50" w:before="156" w:line="360" w:lineRule="auto"/>
        <w:jc w:val="center"/>
        <w:rPr>
          <w:rFonts w:ascii="黑体" w:eastAsia="黑体"/>
          <w:sz w:val="28"/>
        </w:rPr>
      </w:pPr>
      <w:r w:rsidRPr="009D22D1">
        <w:rPr>
          <w:rFonts w:ascii="黑体" w:eastAsia="黑体" w:hint="eastAsia"/>
          <w:sz w:val="28"/>
        </w:rPr>
        <w:t>中国造船工程学会标准制修订项目立项申请书</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2128"/>
        <w:gridCol w:w="425"/>
        <w:gridCol w:w="425"/>
        <w:gridCol w:w="851"/>
        <w:gridCol w:w="709"/>
        <w:gridCol w:w="2675"/>
      </w:tblGrid>
      <w:tr w:rsidR="009D7C31" w:rsidRPr="009D22D1" w:rsidTr="00E4078F">
        <w:trPr>
          <w:trHeight w:val="605"/>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项目名称</w:t>
            </w:r>
          </w:p>
          <w:p w:rsidR="009D7C31" w:rsidRPr="009D22D1" w:rsidRDefault="001D3594">
            <w:pPr>
              <w:jc w:val="center"/>
              <w:rPr>
                <w:sz w:val="24"/>
              </w:rPr>
            </w:pPr>
            <w:r w:rsidRPr="009D22D1">
              <w:rPr>
                <w:rFonts w:hint="eastAsia"/>
                <w:sz w:val="24"/>
              </w:rPr>
              <w:t>（中文）</w:t>
            </w:r>
          </w:p>
        </w:tc>
        <w:tc>
          <w:tcPr>
            <w:tcW w:w="7213" w:type="dxa"/>
            <w:gridSpan w:val="6"/>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海上养殖平台舱室强度试验操作规程</w:t>
            </w:r>
          </w:p>
        </w:tc>
      </w:tr>
      <w:tr w:rsidR="009D7C31" w:rsidRPr="009D22D1" w:rsidTr="00E4078F">
        <w:trPr>
          <w:trHeight w:val="605"/>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项目名称</w:t>
            </w:r>
          </w:p>
          <w:p w:rsidR="009D7C31" w:rsidRPr="009D22D1" w:rsidRDefault="001D3594">
            <w:pPr>
              <w:jc w:val="center"/>
              <w:rPr>
                <w:sz w:val="24"/>
              </w:rPr>
            </w:pPr>
            <w:r w:rsidRPr="009D22D1">
              <w:rPr>
                <w:rFonts w:hint="eastAsia"/>
                <w:sz w:val="24"/>
              </w:rPr>
              <w:t>（英文）</w:t>
            </w:r>
          </w:p>
        </w:tc>
        <w:tc>
          <w:tcPr>
            <w:tcW w:w="7213" w:type="dxa"/>
            <w:gridSpan w:val="6"/>
            <w:tcBorders>
              <w:top w:val="single" w:sz="4" w:space="0" w:color="auto"/>
              <w:left w:val="single" w:sz="4" w:space="0" w:color="auto"/>
              <w:bottom w:val="single" w:sz="4" w:space="0" w:color="auto"/>
              <w:right w:val="single" w:sz="4" w:space="0" w:color="auto"/>
            </w:tcBorders>
            <w:vAlign w:val="center"/>
          </w:tcPr>
          <w:p w:rsidR="009D7C31" w:rsidRPr="009D22D1" w:rsidRDefault="009D22D1">
            <w:pPr>
              <w:pStyle w:val="a9"/>
              <w:textAlignment w:val="bottom"/>
              <w:rPr>
                <w:rFonts w:hint="eastAsia"/>
                <w:sz w:val="24"/>
                <w:szCs w:val="24"/>
              </w:rPr>
            </w:pPr>
            <w:r>
              <w:rPr>
                <w:rFonts w:ascii="Calibri" w:hAnsi="Calibri" w:hint="eastAsia"/>
                <w:sz w:val="24"/>
                <w:szCs w:val="24"/>
              </w:rPr>
              <w:t>Operating Procedure for the Intensity Test of the Offshore Aquaculture Platform</w:t>
            </w:r>
          </w:p>
        </w:tc>
      </w:tr>
      <w:tr w:rsidR="009D7C31" w:rsidRPr="009D22D1" w:rsidTr="00E4078F">
        <w:trPr>
          <w:trHeight w:val="540"/>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制修订</w:t>
            </w:r>
          </w:p>
        </w:tc>
        <w:tc>
          <w:tcPr>
            <w:tcW w:w="2128"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asciiTheme="minorEastAsia" w:hAnsiTheme="minorEastAsia" w:hint="eastAsia"/>
                <w:sz w:val="24"/>
              </w:rPr>
              <w:t>■</w:t>
            </w:r>
            <w:r w:rsidRPr="009D22D1">
              <w:rPr>
                <w:rFonts w:hAnsiTheme="minorEastAsia" w:hint="eastAsia"/>
                <w:sz w:val="24"/>
              </w:rPr>
              <w:t>制定□修订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被修订标准号</w:t>
            </w:r>
          </w:p>
        </w:tc>
        <w:tc>
          <w:tcPr>
            <w:tcW w:w="3384" w:type="dxa"/>
            <w:gridSpan w:val="2"/>
            <w:tcBorders>
              <w:top w:val="single" w:sz="4" w:space="0" w:color="auto"/>
              <w:left w:val="single" w:sz="4" w:space="0" w:color="auto"/>
              <w:bottom w:val="single" w:sz="4" w:space="0" w:color="auto"/>
              <w:right w:val="single" w:sz="4" w:space="0" w:color="auto"/>
            </w:tcBorders>
            <w:vAlign w:val="center"/>
          </w:tcPr>
          <w:p w:rsidR="009D7C31" w:rsidRPr="009D22D1" w:rsidRDefault="001D3594">
            <w:pPr>
              <w:rPr>
                <w:sz w:val="24"/>
              </w:rPr>
            </w:pPr>
            <w:r w:rsidRPr="009D22D1">
              <w:rPr>
                <w:rFonts w:hint="eastAsia"/>
                <w:sz w:val="24"/>
              </w:rPr>
              <w:t>/</w:t>
            </w:r>
          </w:p>
        </w:tc>
      </w:tr>
      <w:tr w:rsidR="009D7C31" w:rsidRPr="009D22D1" w:rsidTr="00E4078F">
        <w:trPr>
          <w:trHeight w:val="540"/>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采标编号及名称</w:t>
            </w:r>
          </w:p>
        </w:tc>
        <w:tc>
          <w:tcPr>
            <w:tcW w:w="2128"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rFonts w:hAnsiTheme="minorEastAsia" w:hint="eastAsia"/>
                <w:sz w:val="24"/>
              </w:rPr>
            </w:pPr>
            <w:r w:rsidRPr="009D22D1">
              <w:rPr>
                <w:rFonts w:hAnsiTheme="minorEastAsia" w:hint="eastAsia"/>
                <w:sz w:val="24"/>
              </w:rPr>
              <w:t>/</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采标形式</w:t>
            </w:r>
          </w:p>
        </w:tc>
        <w:tc>
          <w:tcPr>
            <w:tcW w:w="3384" w:type="dxa"/>
            <w:gridSpan w:val="2"/>
            <w:tcBorders>
              <w:top w:val="single" w:sz="4" w:space="0" w:color="auto"/>
              <w:left w:val="single" w:sz="4" w:space="0" w:color="auto"/>
              <w:bottom w:val="single" w:sz="4" w:space="0" w:color="auto"/>
              <w:right w:val="single" w:sz="4" w:space="0" w:color="auto"/>
            </w:tcBorders>
            <w:vAlign w:val="center"/>
          </w:tcPr>
          <w:p w:rsidR="009D7C31" w:rsidRPr="009D22D1" w:rsidRDefault="001D3594">
            <w:pPr>
              <w:rPr>
                <w:rFonts w:hAnsiTheme="minorEastAsia" w:hint="eastAsia"/>
                <w:sz w:val="24"/>
              </w:rPr>
            </w:pPr>
            <w:r w:rsidRPr="009D22D1">
              <w:rPr>
                <w:rFonts w:hAnsiTheme="minorEastAsia" w:hint="eastAsia"/>
                <w:sz w:val="24"/>
              </w:rPr>
              <w:t>□等同采用□修改采用</w:t>
            </w:r>
          </w:p>
          <w:p w:rsidR="009D7C31" w:rsidRPr="009D22D1" w:rsidRDefault="001D3594">
            <w:pPr>
              <w:rPr>
                <w:sz w:val="24"/>
              </w:rPr>
            </w:pPr>
            <w:r w:rsidRPr="009D22D1">
              <w:rPr>
                <w:rFonts w:hAnsiTheme="minorEastAsia" w:hint="eastAsia"/>
                <w:sz w:val="24"/>
              </w:rPr>
              <w:t>□非等效采用</w:t>
            </w:r>
          </w:p>
        </w:tc>
      </w:tr>
      <w:tr w:rsidR="009D7C31" w:rsidRPr="009D22D1" w:rsidTr="00E4078F">
        <w:trPr>
          <w:trHeight w:val="540"/>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编制周期</w:t>
            </w:r>
          </w:p>
        </w:tc>
        <w:tc>
          <w:tcPr>
            <w:tcW w:w="7213" w:type="dxa"/>
            <w:gridSpan w:val="6"/>
            <w:tcBorders>
              <w:top w:val="single" w:sz="4" w:space="0" w:color="auto"/>
              <w:left w:val="single" w:sz="4" w:space="0" w:color="auto"/>
              <w:bottom w:val="single" w:sz="4" w:space="0" w:color="auto"/>
              <w:right w:val="single" w:sz="4" w:space="0" w:color="auto"/>
            </w:tcBorders>
            <w:vAlign w:val="center"/>
          </w:tcPr>
          <w:p w:rsidR="009D7C31" w:rsidRPr="009D22D1" w:rsidRDefault="001D3594">
            <w:pPr>
              <w:rPr>
                <w:rFonts w:hAnsiTheme="minorEastAsia" w:hint="eastAsia"/>
                <w:sz w:val="24"/>
                <w:u w:val="single"/>
              </w:rPr>
            </w:pPr>
            <w:r w:rsidRPr="009D22D1">
              <w:rPr>
                <w:rFonts w:hAnsiTheme="minorEastAsia" w:hint="eastAsia"/>
                <w:sz w:val="24"/>
              </w:rPr>
              <w:t>□</w:t>
            </w:r>
            <w:r w:rsidRPr="009D22D1">
              <w:rPr>
                <w:rFonts w:hAnsiTheme="minorEastAsia"/>
                <w:sz w:val="24"/>
              </w:rPr>
              <w:t>12</w:t>
            </w:r>
            <w:r w:rsidRPr="009D22D1">
              <w:rPr>
                <w:rFonts w:hAnsiTheme="minorEastAsia" w:hint="eastAsia"/>
                <w:sz w:val="24"/>
              </w:rPr>
              <w:t>个月□</w:t>
            </w:r>
            <w:r w:rsidRPr="009D22D1">
              <w:rPr>
                <w:rFonts w:hAnsiTheme="minorEastAsia"/>
                <w:sz w:val="24"/>
              </w:rPr>
              <w:t>18</w:t>
            </w:r>
            <w:r w:rsidRPr="009D22D1">
              <w:rPr>
                <w:rFonts w:hAnsiTheme="minorEastAsia" w:hint="eastAsia"/>
                <w:sz w:val="24"/>
              </w:rPr>
              <w:t>个月</w:t>
            </w:r>
            <w:r w:rsidRPr="009D22D1">
              <w:rPr>
                <w:rFonts w:asciiTheme="minorEastAsia" w:hAnsiTheme="minorEastAsia" w:hint="eastAsia"/>
                <w:sz w:val="24"/>
              </w:rPr>
              <w:t>■</w:t>
            </w:r>
            <w:r w:rsidRPr="009D22D1">
              <w:rPr>
                <w:rFonts w:hAnsiTheme="minorEastAsia" w:hint="eastAsia"/>
                <w:sz w:val="24"/>
              </w:rPr>
              <w:t>其他</w:t>
            </w:r>
          </w:p>
        </w:tc>
      </w:tr>
      <w:tr w:rsidR="009D7C31" w:rsidRPr="009D22D1" w:rsidTr="00E4078F">
        <w:trPr>
          <w:trHeight w:val="548"/>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起草单位</w:t>
            </w:r>
          </w:p>
        </w:tc>
        <w:tc>
          <w:tcPr>
            <w:tcW w:w="7213" w:type="dxa"/>
            <w:gridSpan w:val="6"/>
            <w:tcBorders>
              <w:top w:val="single" w:sz="4" w:space="0" w:color="auto"/>
              <w:left w:val="single" w:sz="4" w:space="0" w:color="auto"/>
              <w:bottom w:val="single" w:sz="4" w:space="0" w:color="auto"/>
              <w:right w:val="single" w:sz="4" w:space="0" w:color="auto"/>
            </w:tcBorders>
            <w:vAlign w:val="center"/>
          </w:tcPr>
          <w:p w:rsidR="006D1E66" w:rsidRPr="009D22D1" w:rsidRDefault="001D3594" w:rsidP="00A36410">
            <w:pPr>
              <w:jc w:val="center"/>
              <w:rPr>
                <w:sz w:val="24"/>
              </w:rPr>
            </w:pPr>
            <w:r w:rsidRPr="009D22D1">
              <w:rPr>
                <w:rFonts w:hint="eastAsia"/>
                <w:sz w:val="24"/>
              </w:rPr>
              <w:t>广东中远海运重工有限公司</w:t>
            </w:r>
            <w:bookmarkStart w:id="0" w:name="_Hlk184138556"/>
            <w:r w:rsidR="00C103C7" w:rsidRPr="009D22D1">
              <w:rPr>
                <w:rFonts w:hint="eastAsia"/>
                <w:sz w:val="24"/>
              </w:rPr>
              <w:t>、</w:t>
            </w:r>
            <w:r w:rsidR="007E3A45" w:rsidRPr="009D22D1">
              <w:rPr>
                <w:rFonts w:hint="eastAsia"/>
                <w:sz w:val="24"/>
              </w:rPr>
              <w:t>广东工业大学</w:t>
            </w:r>
            <w:r w:rsidR="00C103C7" w:rsidRPr="009D22D1">
              <w:rPr>
                <w:rFonts w:hint="eastAsia"/>
                <w:sz w:val="24"/>
              </w:rPr>
              <w:t>、</w:t>
            </w:r>
            <w:r w:rsidR="007E3A45" w:rsidRPr="009D22D1">
              <w:rPr>
                <w:rFonts w:hint="eastAsia"/>
                <w:sz w:val="24"/>
              </w:rPr>
              <w:t>广州航海学院</w:t>
            </w:r>
            <w:bookmarkEnd w:id="0"/>
          </w:p>
        </w:tc>
      </w:tr>
      <w:tr w:rsidR="009D7C31" w:rsidRPr="009D22D1" w:rsidTr="009D22D1">
        <w:trPr>
          <w:trHeight w:val="548"/>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联系人</w:t>
            </w:r>
          </w:p>
        </w:tc>
        <w:tc>
          <w:tcPr>
            <w:tcW w:w="2128"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任丽</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地址</w:t>
            </w:r>
          </w:p>
        </w:tc>
        <w:tc>
          <w:tcPr>
            <w:tcW w:w="4235" w:type="dxa"/>
            <w:gridSpan w:val="3"/>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广东省东莞市麻涌镇润丰路大盛工业区广东中远海运重工有限公司</w:t>
            </w:r>
          </w:p>
        </w:tc>
      </w:tr>
      <w:tr w:rsidR="009D7C31" w:rsidRPr="009D22D1" w:rsidTr="009D22D1">
        <w:trPr>
          <w:trHeight w:val="548"/>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电话</w:t>
            </w:r>
          </w:p>
        </w:tc>
        <w:tc>
          <w:tcPr>
            <w:tcW w:w="2128"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18038230528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邮箱</w:t>
            </w:r>
          </w:p>
        </w:tc>
        <w:tc>
          <w:tcPr>
            <w:tcW w:w="4235" w:type="dxa"/>
            <w:gridSpan w:val="3"/>
            <w:tcBorders>
              <w:top w:val="single" w:sz="4" w:space="0" w:color="auto"/>
              <w:left w:val="single" w:sz="4" w:space="0" w:color="auto"/>
              <w:bottom w:val="single" w:sz="4" w:space="0" w:color="auto"/>
              <w:right w:val="single" w:sz="4" w:space="0" w:color="auto"/>
            </w:tcBorders>
            <w:vAlign w:val="center"/>
          </w:tcPr>
          <w:p w:rsidR="009D7C31" w:rsidRPr="009D22D1" w:rsidRDefault="001D3594">
            <w:pPr>
              <w:rPr>
                <w:sz w:val="24"/>
              </w:rPr>
            </w:pPr>
            <w:r w:rsidRPr="009D22D1">
              <w:rPr>
                <w:rFonts w:hint="eastAsia"/>
                <w:sz w:val="24"/>
              </w:rPr>
              <w:t>ren.li1</w:t>
            </w:r>
            <w:r w:rsidRPr="009D22D1">
              <w:rPr>
                <w:sz w:val="24"/>
              </w:rPr>
              <w:t>@cosco</w:t>
            </w:r>
            <w:r w:rsidRPr="009D22D1">
              <w:rPr>
                <w:rFonts w:hint="eastAsia"/>
                <w:sz w:val="24"/>
              </w:rPr>
              <w:t>shipping</w:t>
            </w:r>
            <w:r w:rsidRPr="009D22D1">
              <w:rPr>
                <w:sz w:val="24"/>
              </w:rPr>
              <w:t>.com</w:t>
            </w:r>
          </w:p>
        </w:tc>
      </w:tr>
      <w:tr w:rsidR="009D7C31" w:rsidRPr="009D22D1" w:rsidTr="009D22D1">
        <w:trPr>
          <w:trHeight w:val="940"/>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项目任务的</w:t>
            </w:r>
          </w:p>
          <w:p w:rsidR="009D7C31" w:rsidRPr="009D22D1" w:rsidRDefault="001D3594">
            <w:pPr>
              <w:jc w:val="center"/>
              <w:rPr>
                <w:sz w:val="24"/>
              </w:rPr>
            </w:pPr>
            <w:r w:rsidRPr="009D22D1">
              <w:rPr>
                <w:rFonts w:hint="eastAsia"/>
                <w:sz w:val="24"/>
              </w:rPr>
              <w:t>意义和必要性</w:t>
            </w:r>
          </w:p>
        </w:tc>
        <w:tc>
          <w:tcPr>
            <w:tcW w:w="7213" w:type="dxa"/>
            <w:gridSpan w:val="6"/>
            <w:tcBorders>
              <w:top w:val="single" w:sz="4" w:space="0" w:color="auto"/>
              <w:left w:val="single" w:sz="4" w:space="0" w:color="auto"/>
              <w:bottom w:val="single" w:sz="4" w:space="0" w:color="auto"/>
              <w:right w:val="single" w:sz="4" w:space="0" w:color="auto"/>
            </w:tcBorders>
          </w:tcPr>
          <w:p w:rsidR="009D7C31" w:rsidRPr="009D22D1" w:rsidRDefault="001D3594">
            <w:pPr>
              <w:ind w:firstLine="465"/>
              <w:rPr>
                <w:sz w:val="24"/>
              </w:rPr>
            </w:pPr>
            <w:r w:rsidRPr="009D22D1">
              <w:rPr>
                <w:rFonts w:hint="eastAsia"/>
                <w:sz w:val="24"/>
              </w:rPr>
              <w:t>海上养殖平台主要功能是渔业养殖，结构设计时采用箱型纵横框架半潜结构形式，平台的内部舱室空间狭小，通常只布置一条逃生通道；水线面面积较小，平台的稳性存在随着吃水的增加而变差的潜在风险；是一种实验探索性的新兴渔业装备，其舱室强度试验操作与常规船舶</w:t>
            </w:r>
            <w:r w:rsidRPr="009D22D1">
              <w:rPr>
                <w:rFonts w:hint="eastAsia"/>
                <w:sz w:val="24"/>
              </w:rPr>
              <w:t>/</w:t>
            </w:r>
            <w:r w:rsidRPr="009D22D1">
              <w:rPr>
                <w:rFonts w:hint="eastAsia"/>
                <w:sz w:val="24"/>
              </w:rPr>
              <w:t>海工平台差异较大。</w:t>
            </w:r>
          </w:p>
          <w:p w:rsidR="009D7C31" w:rsidRPr="009D22D1" w:rsidRDefault="001D3594">
            <w:pPr>
              <w:ind w:firstLine="465"/>
              <w:rPr>
                <w:sz w:val="24"/>
              </w:rPr>
            </w:pPr>
            <w:r w:rsidRPr="009D22D1">
              <w:rPr>
                <w:rFonts w:hint="eastAsia"/>
                <w:sz w:val="24"/>
              </w:rPr>
              <w:t>目前的标准</w:t>
            </w:r>
            <w:r w:rsidRPr="009D22D1">
              <w:rPr>
                <w:rFonts w:hint="eastAsia"/>
                <w:sz w:val="24"/>
              </w:rPr>
              <w:t xml:space="preserve">CB 257-2001 </w:t>
            </w:r>
            <w:r w:rsidRPr="009D22D1">
              <w:rPr>
                <w:rFonts w:hint="eastAsia"/>
                <w:sz w:val="24"/>
              </w:rPr>
              <w:t>钢质海船船体密性试验方法针对一般钢质海船，海上养殖平台舱室强度试验无相关标准。</w:t>
            </w:r>
          </w:p>
          <w:p w:rsidR="009D7C31" w:rsidRPr="009D22D1" w:rsidRDefault="001D3594">
            <w:pPr>
              <w:ind w:firstLine="465"/>
              <w:rPr>
                <w:sz w:val="24"/>
              </w:rPr>
            </w:pPr>
            <w:r w:rsidRPr="009D22D1">
              <w:rPr>
                <w:rFonts w:hint="eastAsia"/>
                <w:sz w:val="24"/>
              </w:rPr>
              <w:t>海上养殖平台是箱型纵横框架半潜结构形式，水线面很小，吃水一旦超过浮箱甲板后，初稳性高迅速变小，参照上面的标准做强度事件容易出现重大安全事故。</w:t>
            </w:r>
          </w:p>
          <w:p w:rsidR="009D7C31" w:rsidRPr="009D22D1" w:rsidRDefault="001D3594">
            <w:pPr>
              <w:ind w:firstLine="465"/>
              <w:rPr>
                <w:sz w:val="24"/>
              </w:rPr>
            </w:pPr>
            <w:r w:rsidRPr="009D22D1">
              <w:rPr>
                <w:rFonts w:hint="eastAsia"/>
                <w:sz w:val="24"/>
              </w:rPr>
              <w:t>本规程针对养殖平台及类似海工装备的特点，制订相应的强度试验的操作规程，</w:t>
            </w:r>
          </w:p>
          <w:p w:rsidR="009D7C31" w:rsidRPr="009D22D1" w:rsidRDefault="001D3594">
            <w:pPr>
              <w:ind w:firstLine="465"/>
              <w:rPr>
                <w:sz w:val="24"/>
              </w:rPr>
            </w:pPr>
            <w:r w:rsidRPr="009D22D1">
              <w:rPr>
                <w:rFonts w:hint="eastAsia"/>
                <w:sz w:val="24"/>
              </w:rPr>
              <w:t>明确了海上养殖平台舱室强度试验的方法、要求和操作规程，确保试验安全完成。</w:t>
            </w:r>
          </w:p>
        </w:tc>
      </w:tr>
      <w:tr w:rsidR="009D7C31" w:rsidRPr="009D22D1" w:rsidTr="009D22D1">
        <w:trPr>
          <w:trHeight w:val="581"/>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标准适用范围</w:t>
            </w:r>
          </w:p>
          <w:p w:rsidR="009D7C31" w:rsidRPr="009D22D1" w:rsidRDefault="001D3594">
            <w:pPr>
              <w:jc w:val="center"/>
              <w:rPr>
                <w:sz w:val="24"/>
              </w:rPr>
            </w:pPr>
            <w:r w:rsidRPr="009D22D1">
              <w:rPr>
                <w:rFonts w:hint="eastAsia"/>
                <w:sz w:val="24"/>
              </w:rPr>
              <w:t>和主要技术内容</w:t>
            </w:r>
          </w:p>
        </w:tc>
        <w:tc>
          <w:tcPr>
            <w:tcW w:w="7213" w:type="dxa"/>
            <w:gridSpan w:val="6"/>
            <w:tcBorders>
              <w:top w:val="single" w:sz="4" w:space="0" w:color="auto"/>
              <w:left w:val="single" w:sz="4" w:space="0" w:color="auto"/>
              <w:bottom w:val="single" w:sz="4" w:space="0" w:color="auto"/>
              <w:right w:val="single" w:sz="4" w:space="0" w:color="auto"/>
            </w:tcBorders>
          </w:tcPr>
          <w:p w:rsidR="009D7C31" w:rsidRPr="009D22D1" w:rsidRDefault="001D3594">
            <w:pPr>
              <w:ind w:firstLine="465"/>
              <w:rPr>
                <w:sz w:val="24"/>
              </w:rPr>
            </w:pPr>
            <w:r w:rsidRPr="009D22D1">
              <w:rPr>
                <w:rFonts w:hint="eastAsia"/>
                <w:sz w:val="24"/>
              </w:rPr>
              <w:t>本操作规程阐述了海上养殖平台靠泊在码头进行液舱舱室强度试验的方法、要求和操作规程，适用于箱型纵横框架半潜结构形式的养殖平台和类似的海工平台的舱室强度试验，具有较高的参考价值。</w:t>
            </w:r>
          </w:p>
        </w:tc>
      </w:tr>
      <w:tr w:rsidR="009D7C31" w:rsidRPr="009D22D1" w:rsidTr="00E4078F">
        <w:trPr>
          <w:trHeight w:val="834"/>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widowControl/>
              <w:jc w:val="center"/>
              <w:rPr>
                <w:rFonts w:ascii="宋体" w:hAnsi="宋体" w:hint="eastAsia"/>
                <w:sz w:val="24"/>
              </w:rPr>
            </w:pPr>
            <w:r w:rsidRPr="009D22D1">
              <w:rPr>
                <w:rFonts w:ascii="宋体" w:hAnsi="宋体" w:hint="eastAsia"/>
                <w:sz w:val="24"/>
              </w:rPr>
              <w:t>国内外情况简要说明</w:t>
            </w:r>
          </w:p>
        </w:tc>
        <w:tc>
          <w:tcPr>
            <w:tcW w:w="7213" w:type="dxa"/>
            <w:gridSpan w:val="6"/>
            <w:tcBorders>
              <w:top w:val="single" w:sz="4" w:space="0" w:color="auto"/>
              <w:left w:val="single" w:sz="4" w:space="0" w:color="auto"/>
              <w:bottom w:val="single" w:sz="4" w:space="0" w:color="auto"/>
              <w:right w:val="single" w:sz="4" w:space="0" w:color="auto"/>
            </w:tcBorders>
          </w:tcPr>
          <w:p w:rsidR="00555E1B" w:rsidRPr="009D22D1" w:rsidRDefault="001D3594" w:rsidP="00E4078F">
            <w:pPr>
              <w:ind w:firstLine="480"/>
              <w:rPr>
                <w:rFonts w:ascii="宋体" w:hAnsi="宋体" w:hint="eastAsia"/>
                <w:sz w:val="24"/>
              </w:rPr>
            </w:pPr>
            <w:r w:rsidRPr="009D22D1">
              <w:rPr>
                <w:rFonts w:hint="eastAsia"/>
                <w:sz w:val="24"/>
              </w:rPr>
              <w:t>目前的标准</w:t>
            </w:r>
            <w:r w:rsidRPr="009D22D1">
              <w:rPr>
                <w:rFonts w:hint="eastAsia"/>
                <w:sz w:val="24"/>
              </w:rPr>
              <w:t xml:space="preserve">CB 257-2001 </w:t>
            </w:r>
            <w:r w:rsidRPr="009D22D1">
              <w:rPr>
                <w:rFonts w:hint="eastAsia"/>
                <w:sz w:val="24"/>
              </w:rPr>
              <w:t>钢质海船船体密性试验方法针对一般钢质海船，更多是出于</w:t>
            </w:r>
            <w:r w:rsidR="00DD1A06" w:rsidRPr="009D22D1">
              <w:rPr>
                <w:rFonts w:hint="eastAsia"/>
                <w:sz w:val="24"/>
              </w:rPr>
              <w:t>安全</w:t>
            </w:r>
            <w:r w:rsidRPr="009D22D1">
              <w:rPr>
                <w:rFonts w:hint="eastAsia"/>
                <w:sz w:val="24"/>
              </w:rPr>
              <w:t>要求方面</w:t>
            </w:r>
            <w:r w:rsidR="00DD1A06" w:rsidRPr="009D22D1">
              <w:rPr>
                <w:rFonts w:hint="eastAsia"/>
                <w:sz w:val="24"/>
              </w:rPr>
              <w:t>，</w:t>
            </w:r>
            <w:r w:rsidRPr="009D22D1">
              <w:rPr>
                <w:rFonts w:hint="eastAsia"/>
                <w:sz w:val="24"/>
              </w:rPr>
              <w:t>本操作规程主要偏重于</w:t>
            </w:r>
            <w:r w:rsidR="00DD1A06" w:rsidRPr="009D22D1">
              <w:rPr>
                <w:rFonts w:hint="eastAsia"/>
                <w:sz w:val="24"/>
              </w:rPr>
              <w:t>船厂</w:t>
            </w:r>
            <w:r w:rsidRPr="009D22D1">
              <w:rPr>
                <w:rFonts w:hint="eastAsia"/>
                <w:sz w:val="24"/>
              </w:rPr>
              <w:t>操作</w:t>
            </w:r>
            <w:r w:rsidR="00DD1A06" w:rsidRPr="009D22D1">
              <w:rPr>
                <w:rFonts w:hint="eastAsia"/>
                <w:sz w:val="24"/>
              </w:rPr>
              <w:t>流程和技术要求</w:t>
            </w:r>
            <w:r w:rsidRPr="009D22D1">
              <w:rPr>
                <w:rFonts w:hint="eastAsia"/>
                <w:sz w:val="24"/>
              </w:rPr>
              <w:t>方面</w:t>
            </w:r>
            <w:r w:rsidR="00B807ED" w:rsidRPr="009D22D1">
              <w:rPr>
                <w:rFonts w:hint="eastAsia"/>
                <w:sz w:val="24"/>
              </w:rPr>
              <w:t>。</w:t>
            </w:r>
          </w:p>
          <w:p w:rsidR="00555E1B" w:rsidRPr="009D22D1" w:rsidRDefault="00555E1B">
            <w:pPr>
              <w:ind w:firstLine="480"/>
              <w:rPr>
                <w:sz w:val="24"/>
              </w:rPr>
            </w:pPr>
            <w:r w:rsidRPr="009D22D1">
              <w:rPr>
                <w:rFonts w:hint="eastAsia"/>
                <w:sz w:val="24"/>
              </w:rPr>
              <w:t>海上移动渔业养殖平台舱室密性和结构试验参照</w:t>
            </w:r>
            <w:r w:rsidR="00E4078F" w:rsidRPr="009D22D1">
              <w:rPr>
                <w:rFonts w:hint="eastAsia"/>
                <w:sz w:val="24"/>
              </w:rPr>
              <w:t>了部分</w:t>
            </w:r>
            <w:r w:rsidRPr="009D22D1">
              <w:rPr>
                <w:rFonts w:hint="eastAsia"/>
                <w:sz w:val="24"/>
              </w:rPr>
              <w:t>《海上移动平台入级规范》</w:t>
            </w:r>
            <w:r w:rsidR="00E4078F" w:rsidRPr="009D22D1">
              <w:rPr>
                <w:rFonts w:hint="eastAsia"/>
                <w:sz w:val="24"/>
              </w:rPr>
              <w:t>和</w:t>
            </w:r>
            <w:r w:rsidRPr="009D22D1">
              <w:rPr>
                <w:rFonts w:hint="eastAsia"/>
                <w:sz w:val="24"/>
              </w:rPr>
              <w:t>《海上浮动设施入级规范》</w:t>
            </w:r>
            <w:r w:rsidR="00E4078F" w:rsidRPr="009D22D1">
              <w:rPr>
                <w:rFonts w:hint="eastAsia"/>
                <w:sz w:val="24"/>
              </w:rPr>
              <w:t>的要求，补充了试验设备、人员、环境和要求，进一步细化了操作流程和要求，更具有实际指导意义。</w:t>
            </w:r>
          </w:p>
          <w:p w:rsidR="00555E1B" w:rsidRPr="009D22D1" w:rsidRDefault="00D71240" w:rsidP="005A64F3">
            <w:pPr>
              <w:ind w:firstLine="480"/>
              <w:rPr>
                <w:sz w:val="24"/>
              </w:rPr>
            </w:pPr>
            <w:r w:rsidRPr="009D22D1">
              <w:rPr>
                <w:rFonts w:hint="eastAsia"/>
                <w:sz w:val="24"/>
              </w:rPr>
              <w:lastRenderedPageBreak/>
              <w:t>《海上移动平台入级规范》与《海上浮动设施入级规范》的舱室密性和结构试验的要求基本一致。</w:t>
            </w:r>
          </w:p>
          <w:p w:rsidR="009D7C31" w:rsidRPr="009D22D1" w:rsidRDefault="001D3594">
            <w:pPr>
              <w:ind w:firstLine="480"/>
              <w:rPr>
                <w:sz w:val="24"/>
              </w:rPr>
            </w:pPr>
            <w:r w:rsidRPr="009D22D1">
              <w:rPr>
                <w:rFonts w:hint="eastAsia"/>
                <w:sz w:val="24"/>
              </w:rPr>
              <w:t>此规程科学规范阐述了海上养殖平台液舱舱室强度试验的方法、要求和步骤，为平台安全完成试验提供了有力的保障。</w:t>
            </w:r>
          </w:p>
        </w:tc>
      </w:tr>
      <w:tr w:rsidR="009D7C31" w:rsidRPr="009D22D1" w:rsidTr="009D22D1">
        <w:trPr>
          <w:trHeight w:val="834"/>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widowControl/>
              <w:jc w:val="center"/>
              <w:rPr>
                <w:rFonts w:ascii="宋体" w:hAnsi="宋体" w:hint="eastAsia"/>
                <w:sz w:val="24"/>
              </w:rPr>
            </w:pPr>
            <w:r w:rsidRPr="009D22D1">
              <w:rPr>
                <w:rFonts w:ascii="宋体" w:hAnsi="宋体" w:hint="eastAsia"/>
                <w:sz w:val="24"/>
              </w:rPr>
              <w:lastRenderedPageBreak/>
              <w:t>技术基础及研究团队</w:t>
            </w:r>
          </w:p>
        </w:tc>
        <w:tc>
          <w:tcPr>
            <w:tcW w:w="7213" w:type="dxa"/>
            <w:gridSpan w:val="6"/>
            <w:tcBorders>
              <w:top w:val="single" w:sz="4" w:space="0" w:color="auto"/>
              <w:left w:val="single" w:sz="4" w:space="0" w:color="auto"/>
              <w:bottom w:val="single" w:sz="4" w:space="0" w:color="auto"/>
              <w:right w:val="single" w:sz="4" w:space="0" w:color="auto"/>
            </w:tcBorders>
          </w:tcPr>
          <w:p w:rsidR="00B807ED" w:rsidRPr="009D22D1" w:rsidRDefault="007E3A45" w:rsidP="00E4078F">
            <w:pPr>
              <w:ind w:firstLine="480"/>
              <w:rPr>
                <w:sz w:val="24"/>
              </w:rPr>
            </w:pPr>
            <w:r w:rsidRPr="009D22D1">
              <w:rPr>
                <w:rFonts w:hint="eastAsia"/>
                <w:sz w:val="24"/>
              </w:rPr>
              <w:t>本公司针对新建造的“格盛一号”养殖平台，充分调研兄弟公司类似产品，组织技术、安全、质量等多方面人才，组成</w:t>
            </w:r>
            <w:r w:rsidR="001D3594" w:rsidRPr="009D22D1">
              <w:rPr>
                <w:rFonts w:hint="eastAsia"/>
                <w:sz w:val="24"/>
              </w:rPr>
              <w:t>本操作规程的研究团队，从技术、安全、质量等多方面研究，制订出符合船级社规范要求，操作简便明确，保证安全的规程</w:t>
            </w:r>
            <w:r w:rsidR="00B807ED" w:rsidRPr="009D22D1">
              <w:rPr>
                <w:rFonts w:hint="eastAsia"/>
                <w:sz w:val="24"/>
              </w:rPr>
              <w:t>。</w:t>
            </w:r>
          </w:p>
        </w:tc>
      </w:tr>
      <w:tr w:rsidR="009D7C31" w:rsidRPr="009D22D1" w:rsidTr="009D22D1">
        <w:trPr>
          <w:trHeight w:val="944"/>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rFonts w:ascii="宋体" w:hAnsi="宋体" w:hint="eastAsia"/>
                <w:sz w:val="24"/>
              </w:rPr>
            </w:pPr>
            <w:r w:rsidRPr="009D22D1">
              <w:rPr>
                <w:rFonts w:ascii="宋体" w:hAnsi="宋体" w:hint="eastAsia"/>
                <w:sz w:val="24"/>
              </w:rPr>
              <w:t>申请立项单位意见</w:t>
            </w:r>
          </w:p>
        </w:tc>
        <w:tc>
          <w:tcPr>
            <w:tcW w:w="7213" w:type="dxa"/>
            <w:gridSpan w:val="6"/>
            <w:tcBorders>
              <w:top w:val="single" w:sz="4" w:space="0" w:color="auto"/>
              <w:left w:val="single" w:sz="4" w:space="0" w:color="auto"/>
              <w:bottom w:val="single" w:sz="4" w:space="0" w:color="auto"/>
              <w:right w:val="single" w:sz="4" w:space="0" w:color="auto"/>
            </w:tcBorders>
            <w:vAlign w:val="bottom"/>
          </w:tcPr>
          <w:p w:rsidR="009D7C31" w:rsidRPr="009D22D1" w:rsidRDefault="001D3594">
            <w:pPr>
              <w:wordWrap w:val="0"/>
              <w:jc w:val="right"/>
              <w:rPr>
                <w:sz w:val="24"/>
              </w:rPr>
            </w:pPr>
            <w:r w:rsidRPr="009D22D1">
              <w:rPr>
                <w:rFonts w:hint="eastAsia"/>
                <w:sz w:val="24"/>
              </w:rPr>
              <w:t>（盖章）</w:t>
            </w:r>
          </w:p>
          <w:p w:rsidR="009D7C31" w:rsidRPr="009D22D1" w:rsidRDefault="001D3594">
            <w:pPr>
              <w:wordWrap w:val="0"/>
              <w:jc w:val="right"/>
              <w:rPr>
                <w:rFonts w:ascii="黑体" w:eastAsia="黑体" w:hAnsi="宋体" w:hint="eastAsia"/>
                <w:color w:val="000000"/>
                <w:sz w:val="24"/>
              </w:rPr>
            </w:pPr>
            <w:r w:rsidRPr="009D22D1">
              <w:rPr>
                <w:rFonts w:hint="eastAsia"/>
                <w:sz w:val="24"/>
              </w:rPr>
              <w:t>年</w:t>
            </w:r>
            <w:r w:rsidRPr="009D22D1">
              <w:rPr>
                <w:rFonts w:hint="eastAsia"/>
                <w:sz w:val="24"/>
              </w:rPr>
              <w:t xml:space="preserve">  </w:t>
            </w:r>
            <w:r w:rsidRPr="009D22D1">
              <w:rPr>
                <w:rFonts w:hint="eastAsia"/>
                <w:sz w:val="24"/>
              </w:rPr>
              <w:t>月</w:t>
            </w:r>
            <w:r w:rsidRPr="009D22D1">
              <w:rPr>
                <w:rFonts w:hint="eastAsia"/>
                <w:sz w:val="24"/>
              </w:rPr>
              <w:t xml:space="preserve">  </w:t>
            </w:r>
            <w:r w:rsidRPr="009D22D1">
              <w:rPr>
                <w:rFonts w:hint="eastAsia"/>
                <w:sz w:val="24"/>
              </w:rPr>
              <w:t>日</w:t>
            </w:r>
          </w:p>
        </w:tc>
      </w:tr>
      <w:tr w:rsidR="009D7C31" w:rsidRPr="009D22D1" w:rsidTr="009D22D1">
        <w:trPr>
          <w:trHeight w:val="1337"/>
          <w:jc w:val="center"/>
        </w:trPr>
        <w:tc>
          <w:tcPr>
            <w:tcW w:w="2027" w:type="dxa"/>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标准化学术委员会意见</w:t>
            </w:r>
          </w:p>
        </w:tc>
        <w:tc>
          <w:tcPr>
            <w:tcW w:w="2553" w:type="dxa"/>
            <w:gridSpan w:val="2"/>
            <w:tcBorders>
              <w:top w:val="single" w:sz="4" w:space="0" w:color="auto"/>
              <w:left w:val="single" w:sz="4" w:space="0" w:color="auto"/>
              <w:bottom w:val="single" w:sz="4" w:space="0" w:color="auto"/>
              <w:right w:val="single" w:sz="4" w:space="0" w:color="auto"/>
            </w:tcBorders>
            <w:vAlign w:val="bottom"/>
          </w:tcPr>
          <w:p w:rsidR="009D7C31" w:rsidRPr="009D22D1" w:rsidRDefault="001D3594">
            <w:pPr>
              <w:wordWrap w:val="0"/>
              <w:jc w:val="right"/>
              <w:rPr>
                <w:sz w:val="24"/>
              </w:rPr>
            </w:pPr>
            <w:r w:rsidRPr="009D22D1">
              <w:rPr>
                <w:rFonts w:hint="eastAsia"/>
                <w:sz w:val="24"/>
              </w:rPr>
              <w:t>（签名、盖章）</w:t>
            </w:r>
          </w:p>
          <w:p w:rsidR="009D7C31" w:rsidRPr="009D22D1" w:rsidRDefault="009D7C31">
            <w:pPr>
              <w:jc w:val="right"/>
              <w:rPr>
                <w:sz w:val="24"/>
              </w:rPr>
            </w:pPr>
          </w:p>
          <w:p w:rsidR="009D7C31" w:rsidRPr="009D22D1" w:rsidRDefault="009D7C31">
            <w:pPr>
              <w:jc w:val="right"/>
              <w:rPr>
                <w:sz w:val="24"/>
              </w:rPr>
            </w:pPr>
          </w:p>
          <w:p w:rsidR="009D7C31" w:rsidRPr="009D22D1" w:rsidRDefault="001D3594">
            <w:pPr>
              <w:wordWrap w:val="0"/>
              <w:jc w:val="right"/>
              <w:rPr>
                <w:sz w:val="24"/>
              </w:rPr>
            </w:pPr>
            <w:r w:rsidRPr="009D22D1">
              <w:rPr>
                <w:rFonts w:hint="eastAsia"/>
                <w:sz w:val="24"/>
              </w:rPr>
              <w:t>年</w:t>
            </w:r>
            <w:r w:rsidRPr="009D22D1">
              <w:rPr>
                <w:rFonts w:hint="eastAsia"/>
                <w:sz w:val="24"/>
              </w:rPr>
              <w:t xml:space="preserve">  </w:t>
            </w:r>
            <w:r w:rsidRPr="009D22D1">
              <w:rPr>
                <w:rFonts w:hint="eastAsia"/>
                <w:sz w:val="24"/>
              </w:rPr>
              <w:t>月</w:t>
            </w:r>
            <w:r w:rsidRPr="009D22D1">
              <w:rPr>
                <w:rFonts w:hint="eastAsia"/>
                <w:sz w:val="24"/>
              </w:rPr>
              <w:t xml:space="preserve">  </w:t>
            </w:r>
            <w:r w:rsidRPr="009D22D1">
              <w:rPr>
                <w:rFonts w:hint="eastAsia"/>
                <w:sz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9D7C31" w:rsidRPr="009D22D1" w:rsidRDefault="001D3594">
            <w:pPr>
              <w:jc w:val="center"/>
              <w:rPr>
                <w:sz w:val="24"/>
              </w:rPr>
            </w:pPr>
            <w:r w:rsidRPr="009D22D1">
              <w:rPr>
                <w:rFonts w:hint="eastAsia"/>
                <w:sz w:val="24"/>
              </w:rPr>
              <w:t>中国造船工程学会意见</w:t>
            </w:r>
          </w:p>
        </w:tc>
        <w:tc>
          <w:tcPr>
            <w:tcW w:w="2675" w:type="dxa"/>
            <w:tcBorders>
              <w:top w:val="single" w:sz="4" w:space="0" w:color="auto"/>
              <w:left w:val="single" w:sz="4" w:space="0" w:color="auto"/>
              <w:bottom w:val="single" w:sz="4" w:space="0" w:color="auto"/>
              <w:right w:val="single" w:sz="4" w:space="0" w:color="auto"/>
            </w:tcBorders>
            <w:vAlign w:val="bottom"/>
          </w:tcPr>
          <w:p w:rsidR="009D7C31" w:rsidRPr="009D22D1" w:rsidRDefault="009D7C31">
            <w:pPr>
              <w:wordWrap w:val="0"/>
              <w:ind w:right="480"/>
              <w:rPr>
                <w:sz w:val="24"/>
              </w:rPr>
            </w:pPr>
          </w:p>
          <w:p w:rsidR="009D7C31" w:rsidRPr="009D22D1" w:rsidRDefault="001D3594">
            <w:pPr>
              <w:wordWrap w:val="0"/>
              <w:ind w:right="480"/>
              <w:rPr>
                <w:sz w:val="24"/>
              </w:rPr>
            </w:pPr>
            <w:r w:rsidRPr="009D22D1">
              <w:rPr>
                <w:rFonts w:hint="eastAsia"/>
                <w:sz w:val="24"/>
              </w:rPr>
              <w:t>（签名、盖章）</w:t>
            </w:r>
          </w:p>
          <w:p w:rsidR="009D7C31" w:rsidRPr="009D22D1" w:rsidRDefault="009D7C31">
            <w:pPr>
              <w:jc w:val="right"/>
              <w:rPr>
                <w:sz w:val="24"/>
              </w:rPr>
            </w:pPr>
          </w:p>
          <w:p w:rsidR="009D7C31" w:rsidRPr="009D22D1" w:rsidRDefault="009D7C31">
            <w:pPr>
              <w:jc w:val="right"/>
              <w:rPr>
                <w:sz w:val="24"/>
              </w:rPr>
            </w:pPr>
          </w:p>
          <w:p w:rsidR="009D7C31" w:rsidRPr="009D22D1" w:rsidRDefault="001D3594">
            <w:pPr>
              <w:wordWrap w:val="0"/>
              <w:jc w:val="right"/>
              <w:rPr>
                <w:sz w:val="24"/>
              </w:rPr>
            </w:pPr>
            <w:r w:rsidRPr="009D22D1">
              <w:rPr>
                <w:rFonts w:hint="eastAsia"/>
                <w:sz w:val="24"/>
              </w:rPr>
              <w:t>年</w:t>
            </w:r>
            <w:r w:rsidRPr="009D22D1">
              <w:rPr>
                <w:rFonts w:hint="eastAsia"/>
                <w:sz w:val="24"/>
              </w:rPr>
              <w:t xml:space="preserve">  </w:t>
            </w:r>
            <w:r w:rsidRPr="009D22D1">
              <w:rPr>
                <w:rFonts w:hint="eastAsia"/>
                <w:sz w:val="24"/>
              </w:rPr>
              <w:t>月</w:t>
            </w:r>
            <w:r w:rsidRPr="009D22D1">
              <w:rPr>
                <w:rFonts w:hint="eastAsia"/>
                <w:sz w:val="24"/>
              </w:rPr>
              <w:t xml:space="preserve">  </w:t>
            </w:r>
            <w:r w:rsidRPr="009D22D1">
              <w:rPr>
                <w:rFonts w:hint="eastAsia"/>
                <w:sz w:val="24"/>
              </w:rPr>
              <w:t>日</w:t>
            </w:r>
          </w:p>
        </w:tc>
      </w:tr>
    </w:tbl>
    <w:p w:rsidR="009D7C31" w:rsidRDefault="001D3594">
      <w:pPr>
        <w:jc w:val="left"/>
        <w:rPr>
          <w:rFonts w:ascii="仿宋_GB2312" w:eastAsia="仿宋_GB2312"/>
          <w:sz w:val="24"/>
        </w:rPr>
      </w:pPr>
      <w:r w:rsidRPr="009D22D1">
        <w:rPr>
          <w:rFonts w:hAnsiTheme="minorEastAsia" w:hint="eastAsia"/>
        </w:rPr>
        <w:t>注：如本表空间不够，可另附页。</w:t>
      </w:r>
    </w:p>
    <w:sectPr w:rsidR="009D7C31" w:rsidSect="00642E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4374" w:rsidRDefault="00C04374" w:rsidP="00F85EC0">
      <w:r>
        <w:separator/>
      </w:r>
    </w:p>
  </w:endnote>
  <w:endnote w:type="continuationSeparator" w:id="0">
    <w:p w:rsidR="00C04374" w:rsidRDefault="00C04374" w:rsidP="00F8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4374" w:rsidRDefault="00C04374" w:rsidP="00F85EC0">
      <w:r>
        <w:separator/>
      </w:r>
    </w:p>
  </w:footnote>
  <w:footnote w:type="continuationSeparator" w:id="0">
    <w:p w:rsidR="00C04374" w:rsidRDefault="00C04374" w:rsidP="00F85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g2YWRmZGU0MDUxMGY0NWQyMTNhNjJiOTc3NzFiMjIifQ=="/>
    <w:docVar w:name="KSO_WPS_MARK_KEY" w:val="a48269d9-3647-4dd7-a813-071948aa23e7"/>
  </w:docVars>
  <w:rsids>
    <w:rsidRoot w:val="00274D30"/>
    <w:rsid w:val="00007E75"/>
    <w:rsid w:val="000114CA"/>
    <w:rsid w:val="000118CC"/>
    <w:rsid w:val="00012B76"/>
    <w:rsid w:val="000263E8"/>
    <w:rsid w:val="000342A8"/>
    <w:rsid w:val="00074674"/>
    <w:rsid w:val="00081B47"/>
    <w:rsid w:val="000939B7"/>
    <w:rsid w:val="000B6DF5"/>
    <w:rsid w:val="000B70C6"/>
    <w:rsid w:val="000C53C3"/>
    <w:rsid w:val="000D3E76"/>
    <w:rsid w:val="000E4F90"/>
    <w:rsid w:val="000F2F80"/>
    <w:rsid w:val="000F4E6D"/>
    <w:rsid w:val="000F6643"/>
    <w:rsid w:val="0012184F"/>
    <w:rsid w:val="00124115"/>
    <w:rsid w:val="00144ADB"/>
    <w:rsid w:val="00146D68"/>
    <w:rsid w:val="0014773C"/>
    <w:rsid w:val="00152EA6"/>
    <w:rsid w:val="00153970"/>
    <w:rsid w:val="001563C5"/>
    <w:rsid w:val="0016486D"/>
    <w:rsid w:val="0017229A"/>
    <w:rsid w:val="00182DEF"/>
    <w:rsid w:val="00187397"/>
    <w:rsid w:val="00190791"/>
    <w:rsid w:val="00191F38"/>
    <w:rsid w:val="001A15EA"/>
    <w:rsid w:val="001B664C"/>
    <w:rsid w:val="001C0BB3"/>
    <w:rsid w:val="001D3594"/>
    <w:rsid w:val="001D415B"/>
    <w:rsid w:val="001D7B09"/>
    <w:rsid w:val="001F0C3A"/>
    <w:rsid w:val="001F62A3"/>
    <w:rsid w:val="001F7ADF"/>
    <w:rsid w:val="00205692"/>
    <w:rsid w:val="0022000D"/>
    <w:rsid w:val="00225D15"/>
    <w:rsid w:val="00230FE2"/>
    <w:rsid w:val="00231EAD"/>
    <w:rsid w:val="002376BE"/>
    <w:rsid w:val="00237758"/>
    <w:rsid w:val="00242001"/>
    <w:rsid w:val="00250886"/>
    <w:rsid w:val="0026116D"/>
    <w:rsid w:val="00270A2B"/>
    <w:rsid w:val="0027206E"/>
    <w:rsid w:val="00274D30"/>
    <w:rsid w:val="00280943"/>
    <w:rsid w:val="00285817"/>
    <w:rsid w:val="0028607E"/>
    <w:rsid w:val="00291618"/>
    <w:rsid w:val="00293095"/>
    <w:rsid w:val="002C5D9C"/>
    <w:rsid w:val="002D4637"/>
    <w:rsid w:val="002E3B62"/>
    <w:rsid w:val="002E40A0"/>
    <w:rsid w:val="002E4C47"/>
    <w:rsid w:val="002F1136"/>
    <w:rsid w:val="002F5C44"/>
    <w:rsid w:val="003200C1"/>
    <w:rsid w:val="00321A2C"/>
    <w:rsid w:val="00334C76"/>
    <w:rsid w:val="00343D03"/>
    <w:rsid w:val="0034492F"/>
    <w:rsid w:val="003633E2"/>
    <w:rsid w:val="0036754F"/>
    <w:rsid w:val="00372CEB"/>
    <w:rsid w:val="0038614B"/>
    <w:rsid w:val="00390C88"/>
    <w:rsid w:val="00392788"/>
    <w:rsid w:val="0039403A"/>
    <w:rsid w:val="00396158"/>
    <w:rsid w:val="003A2395"/>
    <w:rsid w:val="003A3EA7"/>
    <w:rsid w:val="003B356C"/>
    <w:rsid w:val="003C5B20"/>
    <w:rsid w:val="003C6911"/>
    <w:rsid w:val="003D0B74"/>
    <w:rsid w:val="003D3597"/>
    <w:rsid w:val="003D5C1C"/>
    <w:rsid w:val="003E4B03"/>
    <w:rsid w:val="003E6425"/>
    <w:rsid w:val="003E6BF4"/>
    <w:rsid w:val="003F1FA5"/>
    <w:rsid w:val="0040160F"/>
    <w:rsid w:val="004040C7"/>
    <w:rsid w:val="00410A64"/>
    <w:rsid w:val="004203F9"/>
    <w:rsid w:val="004337B8"/>
    <w:rsid w:val="00443BAC"/>
    <w:rsid w:val="004746AB"/>
    <w:rsid w:val="0049191B"/>
    <w:rsid w:val="004967B4"/>
    <w:rsid w:val="00496C49"/>
    <w:rsid w:val="004A2DDA"/>
    <w:rsid w:val="004D3035"/>
    <w:rsid w:val="004D5ACA"/>
    <w:rsid w:val="004E00E6"/>
    <w:rsid w:val="004E143F"/>
    <w:rsid w:val="004E26A6"/>
    <w:rsid w:val="004E3B1C"/>
    <w:rsid w:val="004F1ECB"/>
    <w:rsid w:val="004F410E"/>
    <w:rsid w:val="004F52FD"/>
    <w:rsid w:val="00527734"/>
    <w:rsid w:val="00555E1B"/>
    <w:rsid w:val="00563B7F"/>
    <w:rsid w:val="00590252"/>
    <w:rsid w:val="005926BA"/>
    <w:rsid w:val="005A0D0E"/>
    <w:rsid w:val="005A64F3"/>
    <w:rsid w:val="005A6B21"/>
    <w:rsid w:val="005B5194"/>
    <w:rsid w:val="005D1ECD"/>
    <w:rsid w:val="00603B3F"/>
    <w:rsid w:val="00604070"/>
    <w:rsid w:val="00611BC8"/>
    <w:rsid w:val="00623127"/>
    <w:rsid w:val="00633D9C"/>
    <w:rsid w:val="00642EAD"/>
    <w:rsid w:val="0065362C"/>
    <w:rsid w:val="00664535"/>
    <w:rsid w:val="00692BEC"/>
    <w:rsid w:val="006B5E81"/>
    <w:rsid w:val="006B789D"/>
    <w:rsid w:val="006C0D2F"/>
    <w:rsid w:val="006C4F6D"/>
    <w:rsid w:val="006D1E66"/>
    <w:rsid w:val="006E46A0"/>
    <w:rsid w:val="006F4E37"/>
    <w:rsid w:val="006F5FE5"/>
    <w:rsid w:val="0070325E"/>
    <w:rsid w:val="00713C5C"/>
    <w:rsid w:val="00720AC4"/>
    <w:rsid w:val="00733270"/>
    <w:rsid w:val="00740499"/>
    <w:rsid w:val="00741426"/>
    <w:rsid w:val="00757255"/>
    <w:rsid w:val="00765AE6"/>
    <w:rsid w:val="007663E5"/>
    <w:rsid w:val="00782956"/>
    <w:rsid w:val="0078620E"/>
    <w:rsid w:val="00786920"/>
    <w:rsid w:val="00791583"/>
    <w:rsid w:val="00797133"/>
    <w:rsid w:val="007A331F"/>
    <w:rsid w:val="007A6C2A"/>
    <w:rsid w:val="007A7415"/>
    <w:rsid w:val="007B6A3B"/>
    <w:rsid w:val="007C4EEC"/>
    <w:rsid w:val="007D5DDA"/>
    <w:rsid w:val="007E0958"/>
    <w:rsid w:val="007E3A45"/>
    <w:rsid w:val="00815A6F"/>
    <w:rsid w:val="00823BD0"/>
    <w:rsid w:val="00835B5C"/>
    <w:rsid w:val="0084532C"/>
    <w:rsid w:val="00856929"/>
    <w:rsid w:val="00856F25"/>
    <w:rsid w:val="0085781D"/>
    <w:rsid w:val="00861A54"/>
    <w:rsid w:val="00862602"/>
    <w:rsid w:val="00867B6C"/>
    <w:rsid w:val="00871A64"/>
    <w:rsid w:val="00882257"/>
    <w:rsid w:val="0088365D"/>
    <w:rsid w:val="008A1FD4"/>
    <w:rsid w:val="008B7BD3"/>
    <w:rsid w:val="008C6CAB"/>
    <w:rsid w:val="008D096C"/>
    <w:rsid w:val="008D50B6"/>
    <w:rsid w:val="008F0B40"/>
    <w:rsid w:val="008F47F6"/>
    <w:rsid w:val="009159CD"/>
    <w:rsid w:val="00922342"/>
    <w:rsid w:val="009340F5"/>
    <w:rsid w:val="0093617C"/>
    <w:rsid w:val="009522CB"/>
    <w:rsid w:val="009701C6"/>
    <w:rsid w:val="009834D3"/>
    <w:rsid w:val="009878B8"/>
    <w:rsid w:val="00990823"/>
    <w:rsid w:val="009B4388"/>
    <w:rsid w:val="009C2C21"/>
    <w:rsid w:val="009C30DD"/>
    <w:rsid w:val="009C3CD2"/>
    <w:rsid w:val="009D22D1"/>
    <w:rsid w:val="009D7C31"/>
    <w:rsid w:val="009E349D"/>
    <w:rsid w:val="009E5ED0"/>
    <w:rsid w:val="009F554A"/>
    <w:rsid w:val="009F7CBE"/>
    <w:rsid w:val="00A1374C"/>
    <w:rsid w:val="00A176C5"/>
    <w:rsid w:val="00A24FC0"/>
    <w:rsid w:val="00A250FB"/>
    <w:rsid w:val="00A256DE"/>
    <w:rsid w:val="00A260BF"/>
    <w:rsid w:val="00A34395"/>
    <w:rsid w:val="00A36410"/>
    <w:rsid w:val="00A43F3C"/>
    <w:rsid w:val="00A514A3"/>
    <w:rsid w:val="00A52C5E"/>
    <w:rsid w:val="00A83AFF"/>
    <w:rsid w:val="00A868B9"/>
    <w:rsid w:val="00A96810"/>
    <w:rsid w:val="00AA7F5C"/>
    <w:rsid w:val="00AB0682"/>
    <w:rsid w:val="00AB1254"/>
    <w:rsid w:val="00AB5D6C"/>
    <w:rsid w:val="00AD2068"/>
    <w:rsid w:val="00AD5AEE"/>
    <w:rsid w:val="00AE2F47"/>
    <w:rsid w:val="00AE76A1"/>
    <w:rsid w:val="00AF4C56"/>
    <w:rsid w:val="00B03756"/>
    <w:rsid w:val="00B04098"/>
    <w:rsid w:val="00B32011"/>
    <w:rsid w:val="00B41896"/>
    <w:rsid w:val="00B42DCA"/>
    <w:rsid w:val="00B51B24"/>
    <w:rsid w:val="00B55ADA"/>
    <w:rsid w:val="00B6728B"/>
    <w:rsid w:val="00B708CE"/>
    <w:rsid w:val="00B70DFE"/>
    <w:rsid w:val="00B71173"/>
    <w:rsid w:val="00B807ED"/>
    <w:rsid w:val="00B84094"/>
    <w:rsid w:val="00B9047C"/>
    <w:rsid w:val="00B91ADC"/>
    <w:rsid w:val="00B93841"/>
    <w:rsid w:val="00BA581A"/>
    <w:rsid w:val="00BA7BFF"/>
    <w:rsid w:val="00BB3D5B"/>
    <w:rsid w:val="00BD6781"/>
    <w:rsid w:val="00BF44E5"/>
    <w:rsid w:val="00BF66C5"/>
    <w:rsid w:val="00C02B88"/>
    <w:rsid w:val="00C04374"/>
    <w:rsid w:val="00C103C7"/>
    <w:rsid w:val="00C14A63"/>
    <w:rsid w:val="00C15A94"/>
    <w:rsid w:val="00C266DA"/>
    <w:rsid w:val="00C472B4"/>
    <w:rsid w:val="00C52905"/>
    <w:rsid w:val="00C61E32"/>
    <w:rsid w:val="00C72FD1"/>
    <w:rsid w:val="00C74E9B"/>
    <w:rsid w:val="00C8529B"/>
    <w:rsid w:val="00C9582B"/>
    <w:rsid w:val="00C9680C"/>
    <w:rsid w:val="00CA4C30"/>
    <w:rsid w:val="00CB3A97"/>
    <w:rsid w:val="00CC5D44"/>
    <w:rsid w:val="00CD1E85"/>
    <w:rsid w:val="00CD259B"/>
    <w:rsid w:val="00CE05E8"/>
    <w:rsid w:val="00CE45EC"/>
    <w:rsid w:val="00CE60D7"/>
    <w:rsid w:val="00D20013"/>
    <w:rsid w:val="00D2510C"/>
    <w:rsid w:val="00D2535E"/>
    <w:rsid w:val="00D3204D"/>
    <w:rsid w:val="00D4289B"/>
    <w:rsid w:val="00D562A2"/>
    <w:rsid w:val="00D6299C"/>
    <w:rsid w:val="00D67253"/>
    <w:rsid w:val="00D71240"/>
    <w:rsid w:val="00D77370"/>
    <w:rsid w:val="00D8484F"/>
    <w:rsid w:val="00D92895"/>
    <w:rsid w:val="00DA31D7"/>
    <w:rsid w:val="00DB482E"/>
    <w:rsid w:val="00DC0DC7"/>
    <w:rsid w:val="00DD1A06"/>
    <w:rsid w:val="00DD3B3B"/>
    <w:rsid w:val="00DD4850"/>
    <w:rsid w:val="00E011E0"/>
    <w:rsid w:val="00E172CE"/>
    <w:rsid w:val="00E25D6F"/>
    <w:rsid w:val="00E33E4E"/>
    <w:rsid w:val="00E4078F"/>
    <w:rsid w:val="00E438DF"/>
    <w:rsid w:val="00E46AC3"/>
    <w:rsid w:val="00E47633"/>
    <w:rsid w:val="00E5667B"/>
    <w:rsid w:val="00E609D6"/>
    <w:rsid w:val="00E8428F"/>
    <w:rsid w:val="00EA2BD5"/>
    <w:rsid w:val="00EB0B3F"/>
    <w:rsid w:val="00EB3E2B"/>
    <w:rsid w:val="00EB68B1"/>
    <w:rsid w:val="00EC0A32"/>
    <w:rsid w:val="00EE4FA7"/>
    <w:rsid w:val="00EE6DD5"/>
    <w:rsid w:val="00F12CF2"/>
    <w:rsid w:val="00F1304D"/>
    <w:rsid w:val="00F24DC1"/>
    <w:rsid w:val="00F329FA"/>
    <w:rsid w:val="00F32FE9"/>
    <w:rsid w:val="00F33704"/>
    <w:rsid w:val="00F379DC"/>
    <w:rsid w:val="00F405CA"/>
    <w:rsid w:val="00F40A1B"/>
    <w:rsid w:val="00F545CA"/>
    <w:rsid w:val="00F55F64"/>
    <w:rsid w:val="00F57136"/>
    <w:rsid w:val="00F624D4"/>
    <w:rsid w:val="00F71D4D"/>
    <w:rsid w:val="00F811BD"/>
    <w:rsid w:val="00F81C8B"/>
    <w:rsid w:val="00F85EC0"/>
    <w:rsid w:val="00F8622F"/>
    <w:rsid w:val="00FB4AC3"/>
    <w:rsid w:val="00FB5B5B"/>
    <w:rsid w:val="00FB6F69"/>
    <w:rsid w:val="00FB7412"/>
    <w:rsid w:val="00FC1295"/>
    <w:rsid w:val="00FC2248"/>
    <w:rsid w:val="00FC4648"/>
    <w:rsid w:val="00FF234E"/>
    <w:rsid w:val="00FF53FA"/>
    <w:rsid w:val="00FF630F"/>
    <w:rsid w:val="00FF7903"/>
    <w:rsid w:val="7F2251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8F372"/>
  <w15:docId w15:val="{4646E0DC-C870-429D-94A3-AC6EBE65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E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2EAD"/>
    <w:rPr>
      <w:sz w:val="18"/>
      <w:szCs w:val="18"/>
    </w:rPr>
  </w:style>
  <w:style w:type="paragraph" w:styleId="a5">
    <w:name w:val="footer"/>
    <w:basedOn w:val="a"/>
    <w:link w:val="a6"/>
    <w:uiPriority w:val="99"/>
    <w:unhideWhenUsed/>
    <w:rsid w:val="00642EAD"/>
    <w:pPr>
      <w:tabs>
        <w:tab w:val="center" w:pos="4153"/>
        <w:tab w:val="right" w:pos="8306"/>
      </w:tabs>
      <w:snapToGrid w:val="0"/>
      <w:jc w:val="left"/>
    </w:pPr>
    <w:rPr>
      <w:sz w:val="18"/>
      <w:szCs w:val="18"/>
    </w:rPr>
  </w:style>
  <w:style w:type="paragraph" w:styleId="a7">
    <w:name w:val="header"/>
    <w:basedOn w:val="a"/>
    <w:link w:val="a8"/>
    <w:uiPriority w:val="99"/>
    <w:unhideWhenUsed/>
    <w:rsid w:val="00642EA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42EAD"/>
    <w:rPr>
      <w:sz w:val="18"/>
      <w:szCs w:val="18"/>
    </w:rPr>
  </w:style>
  <w:style w:type="character" w:customStyle="1" w:styleId="a6">
    <w:name w:val="页脚 字符"/>
    <w:basedOn w:val="a0"/>
    <w:link w:val="a5"/>
    <w:uiPriority w:val="99"/>
    <w:rsid w:val="00642EAD"/>
    <w:rPr>
      <w:sz w:val="18"/>
      <w:szCs w:val="18"/>
    </w:rPr>
  </w:style>
  <w:style w:type="paragraph" w:customStyle="1" w:styleId="a9">
    <w:name w:val="封面标准英文名称"/>
    <w:rsid w:val="00642EAD"/>
    <w:pPr>
      <w:widowControl w:val="0"/>
      <w:spacing w:line="360" w:lineRule="exact"/>
      <w:jc w:val="center"/>
    </w:pPr>
    <w:rPr>
      <w:rFonts w:ascii="Times New Roman" w:eastAsia="宋体" w:hAnsi="Times New Roman" w:cs="Times New Roman"/>
      <w:sz w:val="28"/>
    </w:rPr>
  </w:style>
  <w:style w:type="paragraph" w:customStyle="1" w:styleId="1">
    <w:name w:val="修订1"/>
    <w:hidden/>
    <w:uiPriority w:val="99"/>
    <w:semiHidden/>
    <w:rsid w:val="00642EAD"/>
    <w:rPr>
      <w:kern w:val="2"/>
      <w:sz w:val="21"/>
      <w:szCs w:val="22"/>
    </w:rPr>
  </w:style>
  <w:style w:type="character" w:customStyle="1" w:styleId="a4">
    <w:name w:val="批注框文本 字符"/>
    <w:basedOn w:val="a0"/>
    <w:link w:val="a3"/>
    <w:uiPriority w:val="99"/>
    <w:semiHidden/>
    <w:rsid w:val="00642EAD"/>
    <w:rPr>
      <w:sz w:val="18"/>
      <w:szCs w:val="18"/>
    </w:rPr>
  </w:style>
  <w:style w:type="paragraph" w:styleId="aa">
    <w:name w:val="Revision"/>
    <w:hidden/>
    <w:uiPriority w:val="99"/>
    <w:unhideWhenUsed/>
    <w:rsid w:val="00B807E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bq</dc:creator>
  <cp:lastModifiedBy>PM</cp:lastModifiedBy>
  <cp:revision>30</cp:revision>
  <dcterms:created xsi:type="dcterms:W3CDTF">2023-09-04T02:29:00Z</dcterms:created>
  <dcterms:modified xsi:type="dcterms:W3CDTF">2024-12-12T06:17:00Z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6473681B266B4E64BFE1221B1B0F1B12</vt:lpwstr>
  </property>
</Properties>
</file>